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80"/>
        <w:tblW w:w="100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3365"/>
        <w:gridCol w:w="1824"/>
      </w:tblGrid>
      <w:tr w:rsidR="00AA7BF6" w:rsidRPr="00AA7BF6" w14:paraId="663B1006" w14:textId="77777777" w:rsidTr="00AA7BF6">
        <w:trPr>
          <w:trHeight w:val="61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85DF9B" w14:textId="77777777" w:rsidR="00AA7BF6" w:rsidRPr="00AA7BF6" w:rsidRDefault="00AA7BF6" w:rsidP="00AA7BF6">
            <w:pPr>
              <w:spacing w:before="100" w:beforeAutospacing="1" w:after="100" w:afterAutospacing="1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color w:val="222222"/>
                <w:sz w:val="27"/>
                <w:szCs w:val="27"/>
                <w:u w:val="single"/>
              </w:rPr>
            </w:pPr>
            <w:r w:rsidRPr="00AA7BF6">
              <w:rPr>
                <w:rFonts w:ascii="Garamond" w:eastAsia="Times New Roman" w:hAnsi="Garamond" w:cs="Times New Roman"/>
                <w:b/>
                <w:bCs/>
                <w:color w:val="222222"/>
                <w:sz w:val="27"/>
                <w:szCs w:val="27"/>
                <w:u w:val="single"/>
              </w:rPr>
              <w:t>Outcome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FE2D9" w14:textId="77777777" w:rsidR="00AA7BF6" w:rsidRPr="00AA7BF6" w:rsidRDefault="00AA7BF6" w:rsidP="00AA7BF6">
            <w:pPr>
              <w:spacing w:before="100" w:beforeAutospacing="1" w:after="100" w:afterAutospacing="1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color w:val="222222"/>
                <w:sz w:val="27"/>
                <w:szCs w:val="27"/>
                <w:u w:val="single"/>
              </w:rPr>
            </w:pPr>
            <w:r w:rsidRPr="00AA7BF6">
              <w:rPr>
                <w:rFonts w:ascii="Garamond" w:eastAsia="Times New Roman" w:hAnsi="Garamond" w:cs="Times New Roman"/>
                <w:b/>
                <w:bCs/>
                <w:color w:val="222222"/>
                <w:sz w:val="27"/>
                <w:szCs w:val="27"/>
                <w:u w:val="single"/>
              </w:rPr>
              <w:t>Definition</w:t>
            </w:r>
          </w:p>
        </w:tc>
        <w:tc>
          <w:tcPr>
            <w:tcW w:w="1779" w:type="dxa"/>
            <w:shd w:val="clear" w:color="auto" w:fill="FFFFFF"/>
            <w:vAlign w:val="center"/>
            <w:hideMark/>
          </w:tcPr>
          <w:p w14:paraId="200E78C0" w14:textId="77777777" w:rsidR="00AA7BF6" w:rsidRPr="00AA7BF6" w:rsidRDefault="00AA7BF6" w:rsidP="00AA7BF6">
            <w:pPr>
              <w:spacing w:before="100" w:beforeAutospacing="1" w:after="100" w:afterAutospacing="1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color w:val="222222"/>
                <w:sz w:val="27"/>
                <w:szCs w:val="27"/>
              </w:rPr>
            </w:pPr>
            <w:r w:rsidRPr="00AA7BF6">
              <w:rPr>
                <w:rFonts w:ascii="Garamond" w:eastAsia="Times New Roman" w:hAnsi="Garamond" w:cs="Times New Roman"/>
                <w:b/>
                <w:bCs/>
                <w:color w:val="222222"/>
                <w:sz w:val="27"/>
                <w:szCs w:val="27"/>
              </w:rPr>
              <w:t>Actual Outcome</w:t>
            </w:r>
          </w:p>
        </w:tc>
      </w:tr>
      <w:tr w:rsidR="00AA7BF6" w:rsidRPr="00AA7BF6" w14:paraId="24AE5627" w14:textId="77777777" w:rsidTr="00AA7BF6">
        <w:trPr>
          <w:trHeight w:val="110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2E2B1D1" w14:textId="77777777" w:rsidR="00AA7BF6" w:rsidRPr="00AA7BF6" w:rsidRDefault="00AA7BF6" w:rsidP="00AA7BF6">
            <w:pPr>
              <w:rPr>
                <w:rFonts w:ascii="Garamond" w:eastAsia="Times New Roman" w:hAnsi="Garamond" w:cs="Times New Roman"/>
                <w:color w:val="222222"/>
              </w:rPr>
            </w:pPr>
            <w:r w:rsidRPr="00AA7BF6">
              <w:rPr>
                <w:rFonts w:ascii="Garamond" w:eastAsia="Times New Roman" w:hAnsi="Garamond" w:cs="Times New Roman"/>
                <w:color w:val="222222"/>
                <w:u w:val="single"/>
              </w:rPr>
              <w:t>Program Completion: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 xml:space="preserve"> At least 60% of students enrolled in the ADN program will complete the program.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DCC4729" w14:textId="77777777" w:rsidR="00AA7BF6" w:rsidRPr="00AA7BF6" w:rsidRDefault="00AA7BF6" w:rsidP="00AA7BF6">
            <w:pPr>
              <w:rPr>
                <w:rFonts w:ascii="Garamond" w:eastAsia="Times New Roman" w:hAnsi="Garamond" w:cs="Times New Roman"/>
                <w:color w:val="222222"/>
              </w:rPr>
            </w:pPr>
            <w:r w:rsidRPr="00AA7BF6">
              <w:rPr>
                <w:rFonts w:ascii="Garamond" w:eastAsia="Times New Roman" w:hAnsi="Garamond" w:cs="Times New Roman"/>
                <w:color w:val="222222"/>
              </w:rPr>
              <w:t>The percentage of students who complete the nursing program within 150% of the stated program length.</w:t>
            </w:r>
          </w:p>
        </w:tc>
        <w:tc>
          <w:tcPr>
            <w:tcW w:w="1779" w:type="dxa"/>
            <w:shd w:val="clear" w:color="auto" w:fill="F9F9F9"/>
            <w:vAlign w:val="center"/>
            <w:hideMark/>
          </w:tcPr>
          <w:p w14:paraId="30D2DE7E" w14:textId="3396ACF0" w:rsidR="00AA7BF6" w:rsidRPr="00AA7BF6" w:rsidRDefault="00AA7BF6" w:rsidP="00AA7BF6">
            <w:pPr>
              <w:jc w:val="center"/>
              <w:rPr>
                <w:rFonts w:ascii="Garamond" w:eastAsia="Times New Roman" w:hAnsi="Garamond" w:cs="Times New Roman"/>
                <w:color w:val="222222"/>
              </w:rPr>
            </w:pPr>
            <w:r w:rsidRPr="00AA7BF6">
              <w:rPr>
                <w:rFonts w:ascii="Garamond" w:eastAsia="Times New Roman" w:hAnsi="Garamond" w:cs="Times New Roman"/>
                <w:color w:val="222222"/>
              </w:rPr>
              <w:t>202</w:t>
            </w:r>
            <w:r>
              <w:rPr>
                <w:rFonts w:ascii="Garamond" w:eastAsia="Times New Roman" w:hAnsi="Garamond" w:cs="Times New Roman"/>
                <w:color w:val="222222"/>
              </w:rPr>
              <w:t>3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 xml:space="preserve">: </w:t>
            </w:r>
            <w:r>
              <w:rPr>
                <w:rFonts w:ascii="Garamond" w:eastAsia="Times New Roman" w:hAnsi="Garamond" w:cs="Times New Roman"/>
                <w:color w:val="222222"/>
              </w:rPr>
              <w:t>92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%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br/>
              <w:t>20</w:t>
            </w:r>
            <w:r>
              <w:rPr>
                <w:rFonts w:ascii="Garamond" w:eastAsia="Times New Roman" w:hAnsi="Garamond" w:cs="Times New Roman"/>
                <w:color w:val="222222"/>
              </w:rPr>
              <w:t>22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 xml:space="preserve">: </w:t>
            </w:r>
            <w:r>
              <w:rPr>
                <w:rFonts w:ascii="Garamond" w:eastAsia="Times New Roman" w:hAnsi="Garamond" w:cs="Times New Roman"/>
                <w:color w:val="222222"/>
              </w:rPr>
              <w:t>84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%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br/>
              <w:t>20</w:t>
            </w:r>
            <w:r>
              <w:rPr>
                <w:rFonts w:ascii="Garamond" w:eastAsia="Times New Roman" w:hAnsi="Garamond" w:cs="Times New Roman"/>
                <w:color w:val="222222"/>
              </w:rPr>
              <w:t>21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 xml:space="preserve">: </w:t>
            </w:r>
            <w:r>
              <w:rPr>
                <w:rFonts w:ascii="Garamond" w:eastAsia="Times New Roman" w:hAnsi="Garamond" w:cs="Times New Roman"/>
                <w:color w:val="222222"/>
              </w:rPr>
              <w:t>79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%</w:t>
            </w:r>
          </w:p>
        </w:tc>
      </w:tr>
      <w:tr w:rsidR="00AA7BF6" w:rsidRPr="00AA7BF6" w14:paraId="7FF7736A" w14:textId="77777777" w:rsidTr="00AA7BF6">
        <w:trPr>
          <w:trHeight w:val="110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2BC97E" w14:textId="77777777" w:rsidR="00AA7BF6" w:rsidRPr="00AA7BF6" w:rsidRDefault="00AA7BF6" w:rsidP="00AA7BF6">
            <w:pPr>
              <w:rPr>
                <w:rFonts w:ascii="Garamond" w:eastAsia="Times New Roman" w:hAnsi="Garamond" w:cs="Times New Roman"/>
                <w:color w:val="222222"/>
              </w:rPr>
            </w:pPr>
            <w:r w:rsidRPr="00AA7BF6">
              <w:rPr>
                <w:rFonts w:ascii="Garamond" w:eastAsia="Times New Roman" w:hAnsi="Garamond" w:cs="Times New Roman"/>
                <w:color w:val="222222"/>
                <w:u w:val="single"/>
              </w:rPr>
              <w:t>Performance on Licensure Exam: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 xml:space="preserve"> The program's annual licensure examination pass rate will be at least 80% for all first-time test takers during the same 12-month period.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DD0DF" w14:textId="4C48DC62" w:rsidR="00AA7BF6" w:rsidRPr="00AA7BF6" w:rsidRDefault="00AA7BF6" w:rsidP="00AA7BF6">
            <w:pPr>
              <w:rPr>
                <w:rFonts w:ascii="Garamond" w:eastAsia="Times New Roman" w:hAnsi="Garamond" w:cs="Times New Roman"/>
                <w:color w:val="222222"/>
              </w:rPr>
            </w:pPr>
            <w:r w:rsidRPr="00AA7BF6">
              <w:rPr>
                <w:rFonts w:ascii="Garamond" w:eastAsia="Times New Roman" w:hAnsi="Garamond" w:cs="Times New Roman"/>
                <w:color w:val="222222"/>
              </w:rPr>
              <w:t>The percentage of graduates who pass the NCLEX-RN® as first-time writers.</w:t>
            </w:r>
          </w:p>
        </w:tc>
        <w:tc>
          <w:tcPr>
            <w:tcW w:w="1779" w:type="dxa"/>
            <w:shd w:val="clear" w:color="auto" w:fill="FFFFFF"/>
            <w:vAlign w:val="center"/>
            <w:hideMark/>
          </w:tcPr>
          <w:p w14:paraId="21A2DCA5" w14:textId="7D81468F" w:rsidR="00AA7BF6" w:rsidRPr="00AA7BF6" w:rsidRDefault="00AA7BF6" w:rsidP="00AA7BF6">
            <w:pPr>
              <w:jc w:val="center"/>
              <w:rPr>
                <w:rFonts w:ascii="Garamond" w:eastAsia="Times New Roman" w:hAnsi="Garamond" w:cs="Times New Roman"/>
                <w:color w:val="222222"/>
              </w:rPr>
            </w:pPr>
            <w:r w:rsidRPr="00AA7BF6">
              <w:rPr>
                <w:rFonts w:ascii="Garamond" w:eastAsia="Times New Roman" w:hAnsi="Garamond" w:cs="Times New Roman"/>
                <w:color w:val="222222"/>
              </w:rPr>
              <w:t>20</w:t>
            </w:r>
            <w:r>
              <w:rPr>
                <w:rFonts w:ascii="Garamond" w:eastAsia="Times New Roman" w:hAnsi="Garamond" w:cs="Times New Roman"/>
                <w:color w:val="222222"/>
              </w:rPr>
              <w:t>23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: 9</w:t>
            </w:r>
            <w:r>
              <w:rPr>
                <w:rFonts w:ascii="Garamond" w:eastAsia="Times New Roman" w:hAnsi="Garamond" w:cs="Times New Roman"/>
                <w:color w:val="222222"/>
              </w:rPr>
              <w:t>2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%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br/>
              <w:t>20</w:t>
            </w:r>
            <w:r>
              <w:rPr>
                <w:rFonts w:ascii="Garamond" w:eastAsia="Times New Roman" w:hAnsi="Garamond" w:cs="Times New Roman"/>
                <w:color w:val="222222"/>
              </w:rPr>
              <w:t>22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 xml:space="preserve">: </w:t>
            </w:r>
            <w:r>
              <w:rPr>
                <w:rFonts w:ascii="Garamond" w:eastAsia="Times New Roman" w:hAnsi="Garamond" w:cs="Times New Roman"/>
                <w:color w:val="222222"/>
              </w:rPr>
              <w:t>80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%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br/>
              <w:t>20</w:t>
            </w:r>
            <w:r>
              <w:rPr>
                <w:rFonts w:ascii="Garamond" w:eastAsia="Times New Roman" w:hAnsi="Garamond" w:cs="Times New Roman"/>
                <w:color w:val="222222"/>
              </w:rPr>
              <w:t>21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 xml:space="preserve">: </w:t>
            </w:r>
            <w:r>
              <w:rPr>
                <w:rFonts w:ascii="Garamond" w:eastAsia="Times New Roman" w:hAnsi="Garamond" w:cs="Times New Roman"/>
                <w:color w:val="222222"/>
              </w:rPr>
              <w:t>80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%</w:t>
            </w:r>
          </w:p>
        </w:tc>
      </w:tr>
      <w:tr w:rsidR="00AA7BF6" w:rsidRPr="00AA7BF6" w14:paraId="7368B2FC" w14:textId="77777777" w:rsidTr="00AA7BF6">
        <w:trPr>
          <w:trHeight w:val="111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5313A2AB" w14:textId="77777777" w:rsidR="00AA7BF6" w:rsidRPr="00AA7BF6" w:rsidRDefault="00AA7BF6" w:rsidP="00AA7BF6">
            <w:pPr>
              <w:rPr>
                <w:rFonts w:ascii="Garamond" w:eastAsia="Times New Roman" w:hAnsi="Garamond" w:cs="Times New Roman"/>
                <w:color w:val="222222"/>
              </w:rPr>
            </w:pPr>
            <w:r w:rsidRPr="00AA7BF6">
              <w:rPr>
                <w:rFonts w:ascii="Garamond" w:eastAsia="Times New Roman" w:hAnsi="Garamond" w:cs="Times New Roman"/>
                <w:color w:val="222222"/>
                <w:u w:val="single"/>
              </w:rPr>
              <w:t>Job Placement: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 xml:space="preserve"> 90% of graduates from the ADN program will be employed in a healthcare setting functioning in the role of an RN in one year.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3544906" w14:textId="77777777" w:rsidR="00AA7BF6" w:rsidRPr="00AA7BF6" w:rsidRDefault="00AA7BF6" w:rsidP="00AA7BF6">
            <w:pPr>
              <w:rPr>
                <w:rFonts w:ascii="Garamond" w:eastAsia="Times New Roman" w:hAnsi="Garamond" w:cs="Times New Roman"/>
                <w:color w:val="222222"/>
              </w:rPr>
            </w:pPr>
            <w:r w:rsidRPr="00AA7BF6">
              <w:rPr>
                <w:rFonts w:ascii="Garamond" w:eastAsia="Times New Roman" w:hAnsi="Garamond" w:cs="Times New Roman"/>
                <w:color w:val="222222"/>
              </w:rPr>
              <w:t>The percentage of graduates, one year after graduation, employed in nursing practice as a registered nurse.</w:t>
            </w:r>
          </w:p>
        </w:tc>
        <w:tc>
          <w:tcPr>
            <w:tcW w:w="1779" w:type="dxa"/>
            <w:shd w:val="clear" w:color="auto" w:fill="F9F9F9"/>
            <w:vAlign w:val="center"/>
            <w:hideMark/>
          </w:tcPr>
          <w:p w14:paraId="438228EC" w14:textId="23EA7A15" w:rsidR="00AA7BF6" w:rsidRPr="00AA7BF6" w:rsidRDefault="00AA7BF6" w:rsidP="00AA7BF6">
            <w:pPr>
              <w:jc w:val="center"/>
              <w:rPr>
                <w:rFonts w:ascii="Garamond" w:eastAsia="Times New Roman" w:hAnsi="Garamond" w:cs="Times New Roman"/>
                <w:color w:val="222222"/>
              </w:rPr>
            </w:pPr>
            <w:r w:rsidRPr="00AA7BF6">
              <w:rPr>
                <w:rFonts w:ascii="Garamond" w:eastAsia="Times New Roman" w:hAnsi="Garamond" w:cs="Times New Roman"/>
                <w:color w:val="222222"/>
              </w:rPr>
              <w:t>20</w:t>
            </w:r>
            <w:r>
              <w:rPr>
                <w:rFonts w:ascii="Garamond" w:eastAsia="Times New Roman" w:hAnsi="Garamond" w:cs="Times New Roman"/>
                <w:color w:val="222222"/>
              </w:rPr>
              <w:t>23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 xml:space="preserve">: </w:t>
            </w:r>
            <w:r>
              <w:rPr>
                <w:rFonts w:ascii="Garamond" w:eastAsia="Times New Roman" w:hAnsi="Garamond" w:cs="Times New Roman"/>
                <w:color w:val="222222"/>
              </w:rPr>
              <w:t>100%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br/>
              <w:t>20</w:t>
            </w:r>
            <w:r>
              <w:rPr>
                <w:rFonts w:ascii="Garamond" w:eastAsia="Times New Roman" w:hAnsi="Garamond" w:cs="Times New Roman"/>
                <w:color w:val="222222"/>
              </w:rPr>
              <w:t>22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: 99%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br/>
              <w:t>20</w:t>
            </w:r>
            <w:r>
              <w:rPr>
                <w:rFonts w:ascii="Garamond" w:eastAsia="Times New Roman" w:hAnsi="Garamond" w:cs="Times New Roman"/>
                <w:color w:val="222222"/>
              </w:rPr>
              <w:t>21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: 9</w:t>
            </w:r>
            <w:r>
              <w:rPr>
                <w:rFonts w:ascii="Garamond" w:eastAsia="Times New Roman" w:hAnsi="Garamond" w:cs="Times New Roman"/>
                <w:color w:val="222222"/>
              </w:rPr>
              <w:t>8</w:t>
            </w:r>
            <w:r w:rsidRPr="00AA7BF6">
              <w:rPr>
                <w:rFonts w:ascii="Garamond" w:eastAsia="Times New Roman" w:hAnsi="Garamond" w:cs="Times New Roman"/>
                <w:color w:val="222222"/>
              </w:rPr>
              <w:t>%</w:t>
            </w:r>
          </w:p>
        </w:tc>
      </w:tr>
    </w:tbl>
    <w:p w14:paraId="6C6110CC" w14:textId="4821D61F" w:rsidR="00AA7BF6" w:rsidRPr="00AA7BF6" w:rsidRDefault="00AA7BF6" w:rsidP="00AA7BF6">
      <w:pPr>
        <w:jc w:val="center"/>
        <w:rPr>
          <w:rFonts w:ascii="Garamond" w:hAnsi="Garamond"/>
          <w:b/>
          <w:bCs/>
        </w:rPr>
      </w:pPr>
      <w:r w:rsidRPr="00AA7BF6">
        <w:rPr>
          <w:rFonts w:ascii="Garamond" w:hAnsi="Garamond"/>
          <w:b/>
          <w:bCs/>
        </w:rPr>
        <w:t xml:space="preserve">NEMCC </w:t>
      </w:r>
      <w:r w:rsidR="002648B2">
        <w:rPr>
          <w:rFonts w:ascii="Garamond" w:hAnsi="Garamond"/>
          <w:b/>
          <w:bCs/>
        </w:rPr>
        <w:t xml:space="preserve">Associate Degree Nursing </w:t>
      </w:r>
      <w:r w:rsidRPr="00AA7BF6">
        <w:rPr>
          <w:rFonts w:ascii="Garamond" w:hAnsi="Garamond"/>
          <w:b/>
          <w:bCs/>
        </w:rPr>
        <w:t>Program Outcome</w:t>
      </w:r>
      <w:r w:rsidR="002648B2">
        <w:rPr>
          <w:rFonts w:ascii="Garamond" w:hAnsi="Garamond"/>
          <w:b/>
          <w:bCs/>
        </w:rPr>
        <w:t xml:space="preserve"> Data</w:t>
      </w:r>
    </w:p>
    <w:sectPr w:rsidR="00AA7BF6" w:rsidRPr="00AA7BF6" w:rsidSect="003A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F6"/>
    <w:rsid w:val="002648B2"/>
    <w:rsid w:val="003A7FC8"/>
    <w:rsid w:val="00A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3975E"/>
  <w15:chartTrackingRefBased/>
  <w15:docId w15:val="{43DB0FD5-ED75-504B-AC4A-D74FE7E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B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BF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Bearden Morgan</dc:creator>
  <cp:keywords/>
  <dc:description/>
  <cp:lastModifiedBy>Melissa Bearden Morgan</cp:lastModifiedBy>
  <cp:revision>2</cp:revision>
  <dcterms:created xsi:type="dcterms:W3CDTF">2023-11-06T18:58:00Z</dcterms:created>
  <dcterms:modified xsi:type="dcterms:W3CDTF">2023-11-06T18:58:00Z</dcterms:modified>
</cp:coreProperties>
</file>